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F024" w14:textId="77777777" w:rsidR="00F04D00" w:rsidRPr="00141D33" w:rsidRDefault="00F04D00" w:rsidP="00A937F1">
      <w:pPr>
        <w:jc w:val="right"/>
        <w:rPr>
          <w:rFonts w:ascii="Times New Roman" w:hAnsi="Times New Roman"/>
          <w:b/>
          <w:sz w:val="24"/>
          <w:szCs w:val="24"/>
        </w:rPr>
      </w:pPr>
      <w:r w:rsidRPr="00141D33">
        <w:rPr>
          <w:rFonts w:ascii="Times New Roman" w:hAnsi="Times New Roman"/>
          <w:b/>
          <w:sz w:val="24"/>
          <w:szCs w:val="24"/>
        </w:rPr>
        <w:t>ПРЕДСЕДАТЕЛЯМ ПРОФОРГАНИЗАЦИЙ,</w:t>
      </w:r>
    </w:p>
    <w:p w14:paraId="12737763" w14:textId="40BE455B" w:rsidR="00F04D00" w:rsidRPr="00141D33" w:rsidRDefault="00F04D00" w:rsidP="00A937F1">
      <w:pPr>
        <w:jc w:val="right"/>
        <w:rPr>
          <w:rFonts w:ascii="Times New Roman" w:hAnsi="Times New Roman"/>
          <w:b/>
          <w:sz w:val="24"/>
          <w:szCs w:val="24"/>
        </w:rPr>
      </w:pPr>
      <w:r w:rsidRPr="00141D33">
        <w:rPr>
          <w:rFonts w:ascii="Times New Roman" w:hAnsi="Times New Roman"/>
          <w:b/>
          <w:sz w:val="24"/>
          <w:szCs w:val="24"/>
        </w:rPr>
        <w:t>ГЛАВНЫМ БУХГАЛТЕРАМ, БУХГАЛТЕРАМ,</w:t>
      </w:r>
    </w:p>
    <w:p w14:paraId="72B7D06D" w14:textId="77777777" w:rsidR="00F04D00" w:rsidRPr="00141D33" w:rsidRDefault="00F04D00" w:rsidP="00A937F1">
      <w:pPr>
        <w:jc w:val="right"/>
        <w:rPr>
          <w:rFonts w:ascii="Times New Roman" w:hAnsi="Times New Roman"/>
          <w:sz w:val="24"/>
          <w:szCs w:val="24"/>
        </w:rPr>
      </w:pPr>
      <w:r w:rsidRPr="00141D33">
        <w:rPr>
          <w:rFonts w:ascii="Times New Roman" w:hAnsi="Times New Roman"/>
          <w:b/>
          <w:sz w:val="24"/>
          <w:szCs w:val="24"/>
        </w:rPr>
        <w:t>КАЗНАЧЕЯМ ПРОФОРГАНИЗАЦИЙ</w:t>
      </w:r>
    </w:p>
    <w:p w14:paraId="10C3E009" w14:textId="77777777" w:rsidR="00F04D00" w:rsidRDefault="00F04D00" w:rsidP="00F04D00">
      <w:pPr>
        <w:jc w:val="right"/>
      </w:pPr>
    </w:p>
    <w:p w14:paraId="45766541" w14:textId="25738700" w:rsidR="00386C1E" w:rsidRPr="00141D33" w:rsidRDefault="00213959" w:rsidP="00F04D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D00" w:rsidRPr="00141D33">
        <w:rPr>
          <w:rFonts w:ascii="Times New Roman" w:hAnsi="Times New Roman"/>
          <w:sz w:val="24"/>
          <w:szCs w:val="24"/>
        </w:rPr>
        <w:t>Татарстанская республиканская организация профсоюза работников здравоохранения РФ</w:t>
      </w:r>
      <w:bookmarkStart w:id="0" w:name="_GoBack"/>
      <w:bookmarkEnd w:id="0"/>
      <w:r w:rsidR="00F04D00" w:rsidRPr="00141D33">
        <w:rPr>
          <w:rFonts w:ascii="Times New Roman" w:hAnsi="Times New Roman"/>
          <w:sz w:val="24"/>
          <w:szCs w:val="24"/>
        </w:rPr>
        <w:t xml:space="preserve"> напоминает, что </w:t>
      </w:r>
      <w:r w:rsidR="00F04D00" w:rsidRPr="00141D33">
        <w:rPr>
          <w:rFonts w:ascii="Times New Roman" w:hAnsi="Times New Roman"/>
          <w:b/>
          <w:sz w:val="24"/>
          <w:szCs w:val="24"/>
        </w:rPr>
        <w:t>профсоюзным организациям</w:t>
      </w:r>
      <w:r w:rsidR="00F04D00" w:rsidRPr="00141D33">
        <w:rPr>
          <w:rFonts w:ascii="Times New Roman" w:hAnsi="Times New Roman"/>
          <w:sz w:val="24"/>
          <w:szCs w:val="24"/>
        </w:rPr>
        <w:t xml:space="preserve"> с правом юридического лица и </w:t>
      </w:r>
      <w:r w:rsidR="00F04D00" w:rsidRPr="00141D33">
        <w:rPr>
          <w:rFonts w:ascii="Times New Roman" w:hAnsi="Times New Roman"/>
          <w:b/>
          <w:sz w:val="24"/>
          <w:szCs w:val="24"/>
        </w:rPr>
        <w:t xml:space="preserve">применяющих упрощенную систему налогообложения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04D00" w:rsidRPr="00141D33">
        <w:rPr>
          <w:rFonts w:ascii="Times New Roman" w:hAnsi="Times New Roman"/>
          <w:b/>
          <w:sz w:val="24"/>
          <w:szCs w:val="24"/>
        </w:rPr>
        <w:t>за 20</w:t>
      </w:r>
      <w:r w:rsidR="00106537">
        <w:rPr>
          <w:rFonts w:ascii="Times New Roman" w:hAnsi="Times New Roman"/>
          <w:b/>
          <w:sz w:val="24"/>
          <w:szCs w:val="24"/>
        </w:rPr>
        <w:t>21</w:t>
      </w:r>
      <w:r w:rsidR="00F04D00" w:rsidRPr="00141D33">
        <w:rPr>
          <w:rFonts w:ascii="Times New Roman" w:hAnsi="Times New Roman"/>
          <w:b/>
          <w:sz w:val="24"/>
          <w:szCs w:val="24"/>
        </w:rPr>
        <w:t xml:space="preserve"> год 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4D00" w:rsidRPr="00141D33">
        <w:rPr>
          <w:rFonts w:ascii="Times New Roman" w:hAnsi="Times New Roman"/>
          <w:b/>
          <w:sz w:val="24"/>
          <w:szCs w:val="24"/>
        </w:rPr>
        <w:t xml:space="preserve">сдать следующую отчетность: </w:t>
      </w:r>
    </w:p>
    <w:p w14:paraId="6A1739FD" w14:textId="5D433C77" w:rsidR="0087655B" w:rsidRDefault="0054549D" w:rsidP="005454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41D33">
        <w:rPr>
          <w:rFonts w:ascii="Times New Roman" w:hAnsi="Times New Roman"/>
          <w:b/>
          <w:sz w:val="24"/>
          <w:szCs w:val="24"/>
        </w:rPr>
        <w:t>Бухгалтерская</w:t>
      </w:r>
      <w:r w:rsidR="003162CF" w:rsidRPr="00141D33">
        <w:rPr>
          <w:rFonts w:ascii="Times New Roman" w:hAnsi="Times New Roman"/>
          <w:b/>
          <w:sz w:val="24"/>
          <w:szCs w:val="24"/>
        </w:rPr>
        <w:t xml:space="preserve"> отчетность</w:t>
      </w:r>
      <w:r w:rsidRPr="00141D33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41D33">
        <w:rPr>
          <w:rFonts w:ascii="Times New Roman" w:hAnsi="Times New Roman"/>
          <w:b/>
          <w:sz w:val="24"/>
          <w:szCs w:val="24"/>
        </w:rPr>
        <w:t>налоговая  отчетность</w:t>
      </w:r>
      <w:proofErr w:type="gramEnd"/>
      <w:r w:rsidR="003162CF" w:rsidRPr="00141D33">
        <w:rPr>
          <w:rFonts w:ascii="Times New Roman" w:hAnsi="Times New Roman"/>
          <w:b/>
          <w:sz w:val="24"/>
          <w:szCs w:val="24"/>
        </w:rPr>
        <w:t>, о</w:t>
      </w:r>
      <w:r w:rsidRPr="00141D33">
        <w:rPr>
          <w:rFonts w:ascii="Times New Roman" w:hAnsi="Times New Roman"/>
          <w:b/>
          <w:sz w:val="24"/>
          <w:szCs w:val="24"/>
        </w:rPr>
        <w:t>тчетность по страховым взносам.</w:t>
      </w:r>
    </w:p>
    <w:tbl>
      <w:tblPr>
        <w:tblW w:w="10659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99"/>
        <w:gridCol w:w="4521"/>
        <w:gridCol w:w="2983"/>
      </w:tblGrid>
      <w:tr w:rsidR="003724FC" w:rsidRPr="00F83A0D" w14:paraId="0522938B" w14:textId="77777777" w:rsidTr="0030272F">
        <w:tc>
          <w:tcPr>
            <w:tcW w:w="1156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7D70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i/>
                <w:iCs/>
                <w:color w:val="363530"/>
                <w:lang w:eastAsia="ru-RU"/>
              </w:rPr>
              <w:t>Крайний срок сдачи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7FC2A" w14:textId="77777777" w:rsidR="003724FC" w:rsidRPr="00F83A0D" w:rsidRDefault="003724FC" w:rsidP="00892277">
            <w:pPr>
              <w:spacing w:after="0" w:line="240" w:lineRule="auto"/>
              <w:ind w:left="38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i/>
                <w:iCs/>
                <w:color w:val="363530"/>
                <w:lang w:eastAsia="ru-RU"/>
              </w:rPr>
              <w:t>Вид отчета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1C63B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i/>
                <w:iCs/>
                <w:color w:val="363530"/>
                <w:lang w:eastAsia="ru-RU"/>
              </w:rPr>
              <w:t>Период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E795C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i/>
                <w:iCs/>
                <w:color w:val="363530"/>
                <w:lang w:eastAsia="ru-RU"/>
              </w:rPr>
              <w:t>Комментарий</w:t>
            </w:r>
          </w:p>
        </w:tc>
      </w:tr>
      <w:tr w:rsidR="003724FC" w:rsidRPr="00F83A0D" w14:paraId="3593A7ED" w14:textId="77777777" w:rsidTr="0030272F">
        <w:trPr>
          <w:trHeight w:val="608"/>
        </w:trPr>
        <w:tc>
          <w:tcPr>
            <w:tcW w:w="1156" w:type="dxa"/>
            <w:vMerge w:val="restart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FC29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17 января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815E" w14:textId="77777777" w:rsidR="003724FC" w:rsidRPr="00F83A0D" w:rsidRDefault="00FA6582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hyperlink r:id="rId6" w:history="1">
              <w:r w:rsidR="003724FC" w:rsidRPr="00F83A0D">
                <w:rPr>
                  <w:rFonts w:ascii="Times New Roman" w:eastAsia="Times New Roman" w:hAnsi="Times New Roman"/>
                  <w:color w:val="006F9F"/>
                  <w:u w:val="single"/>
                  <w:lang w:eastAsia="ru-RU"/>
                </w:rPr>
                <w:t>СЗВ-М</w:t>
              </w:r>
            </w:hyperlink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D022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Декабрь 2021 года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09227" w14:textId="77777777" w:rsidR="003724FC" w:rsidRPr="00F83A0D" w:rsidRDefault="003724FC" w:rsidP="00892277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Сдается ежемесячно в Пенсионный фонд</w:t>
            </w:r>
          </w:p>
        </w:tc>
      </w:tr>
      <w:tr w:rsidR="003724FC" w:rsidRPr="00F83A0D" w14:paraId="63C6D9D2" w14:textId="77777777" w:rsidTr="0030272F">
        <w:trPr>
          <w:trHeight w:val="1868"/>
        </w:trPr>
        <w:tc>
          <w:tcPr>
            <w:tcW w:w="1156" w:type="dxa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14:paraId="7C9E0D0E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7C9BF" w14:textId="77777777" w:rsidR="003724FC" w:rsidRPr="00F83A0D" w:rsidRDefault="00FA6582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hyperlink r:id="rId7" w:history="1">
              <w:r w:rsidR="003724FC" w:rsidRPr="00F83A0D">
                <w:rPr>
                  <w:rFonts w:ascii="Times New Roman" w:eastAsia="Times New Roman" w:hAnsi="Times New Roman"/>
                  <w:color w:val="006F9F"/>
                  <w:u w:val="single"/>
                  <w:lang w:eastAsia="ru-RU"/>
                </w:rPr>
                <w:t>СЗВ-ТД</w:t>
              </w:r>
            </w:hyperlink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815F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Декабрь 2021 года (при наличии кадровых мероприятий)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70350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Если имело место увольнение или прием работника, форма направляется в ПФР не позднее следующего рабочего дня после даты издания соответствующего приказа</w:t>
            </w:r>
          </w:p>
        </w:tc>
      </w:tr>
      <w:tr w:rsidR="003724FC" w:rsidRPr="00F83A0D" w14:paraId="622FCCEF" w14:textId="77777777" w:rsidTr="0030272F">
        <w:tc>
          <w:tcPr>
            <w:tcW w:w="1156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2B3F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 января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078D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4-ФСС (на бумаге)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D62C6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30267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Ежеквартальный отчет, подаваемый работодателями в ФСС по страховым взносам на травматизм</w:t>
            </w:r>
          </w:p>
        </w:tc>
      </w:tr>
      <w:tr w:rsidR="003724FC" w:rsidRPr="00F83A0D" w14:paraId="15DF6825" w14:textId="77777777" w:rsidTr="0030272F">
        <w:tc>
          <w:tcPr>
            <w:tcW w:w="1156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414D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25 января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F81F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4-ФСС в электронном виде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28C3C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AC4DF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Ежеквартальный отчет, подаваемый работодателями в ФСС по страховым взносам на «травматизм»</w:t>
            </w:r>
          </w:p>
        </w:tc>
      </w:tr>
      <w:tr w:rsidR="003724FC" w:rsidRPr="00F83A0D" w14:paraId="26612636" w14:textId="77777777" w:rsidTr="0030272F">
        <w:tc>
          <w:tcPr>
            <w:tcW w:w="1156" w:type="dxa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0208A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31 января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2BF2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РСВ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BA647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6B096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Сдают в ИФНС страхователи, производящие выплаты в пользу физических лиц</w:t>
            </w:r>
          </w:p>
        </w:tc>
      </w:tr>
      <w:tr w:rsidR="003724FC" w:rsidRPr="00F83A0D" w14:paraId="314F6E1D" w14:textId="77777777" w:rsidTr="0030272F">
        <w:tc>
          <w:tcPr>
            <w:tcW w:w="1156" w:type="dxa"/>
            <w:vMerge w:val="restart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9FEC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1 марта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ED93A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СЗВ-СТАЖ (вместе с описью ОДВ-1)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084A1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C005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Работодатели подают в ПФР раз в год</w:t>
            </w:r>
          </w:p>
        </w:tc>
      </w:tr>
      <w:tr w:rsidR="003724FC" w:rsidRPr="00F83A0D" w14:paraId="16E6AEFF" w14:textId="77777777" w:rsidTr="0030272F">
        <w:tc>
          <w:tcPr>
            <w:tcW w:w="1156" w:type="dxa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14:paraId="4F401066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1E5EE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Расчет 6-НДФЛ (вместе со справками о доходах физлиц)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EC33D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C497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Сдают в ИФНС налоговые агенты по НДФЛ</w:t>
            </w:r>
          </w:p>
        </w:tc>
      </w:tr>
      <w:tr w:rsidR="003724FC" w:rsidRPr="00F83A0D" w14:paraId="7BF9A746" w14:textId="77777777" w:rsidTr="0030272F">
        <w:tc>
          <w:tcPr>
            <w:tcW w:w="1156" w:type="dxa"/>
            <w:vMerge w:val="restart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47488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31 марта</w:t>
            </w: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75042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Бухгалтерская отчетность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EDF6C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1E34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Подается юрлицами в ИФНС</w:t>
            </w:r>
          </w:p>
        </w:tc>
      </w:tr>
      <w:tr w:rsidR="003724FC" w:rsidRPr="00F83A0D" w14:paraId="6EDA9BAE" w14:textId="77777777" w:rsidTr="0030272F">
        <w:tc>
          <w:tcPr>
            <w:tcW w:w="1156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3932855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211E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Декларация по УСН</w:t>
            </w: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64661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2021 год</w:t>
            </w: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6BFD8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  <w:r w:rsidRPr="00F83A0D">
              <w:rPr>
                <w:rFonts w:ascii="Times New Roman" w:eastAsia="Times New Roman" w:hAnsi="Times New Roman"/>
                <w:color w:val="363530"/>
                <w:lang w:eastAsia="ru-RU"/>
              </w:rPr>
              <w:t>Сдают в ИФНС юридические лица – «упрощенцы»</w:t>
            </w:r>
          </w:p>
        </w:tc>
      </w:tr>
      <w:tr w:rsidR="003724FC" w:rsidRPr="00F83A0D" w14:paraId="46F6F1A4" w14:textId="77777777" w:rsidTr="0030272F">
        <w:tc>
          <w:tcPr>
            <w:tcW w:w="1156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42E816D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7FD9A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8CFF8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  <w:tc>
          <w:tcPr>
            <w:tcW w:w="29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F1A77" w14:textId="77777777" w:rsidR="003724FC" w:rsidRPr="00F83A0D" w:rsidRDefault="003724FC" w:rsidP="00892277">
            <w:pPr>
              <w:spacing w:after="0" w:line="240" w:lineRule="auto"/>
              <w:rPr>
                <w:rFonts w:ascii="Times New Roman" w:eastAsia="Times New Roman" w:hAnsi="Times New Roman"/>
                <w:color w:val="363530"/>
                <w:lang w:eastAsia="ru-RU"/>
              </w:rPr>
            </w:pPr>
          </w:p>
        </w:tc>
      </w:tr>
    </w:tbl>
    <w:p w14:paraId="2F7DA703" w14:textId="77777777" w:rsidR="0087655B" w:rsidRPr="00141D33" w:rsidRDefault="0054549D" w:rsidP="0054549D">
      <w:pPr>
        <w:pStyle w:val="a4"/>
        <w:numPr>
          <w:ilvl w:val="0"/>
          <w:numId w:val="5"/>
        </w:numPr>
        <w:shd w:val="clear" w:color="auto" w:fill="FFFFFF"/>
        <w:spacing w:before="100" w:beforeAutospacing="1" w:after="330" w:line="240" w:lineRule="auto"/>
        <w:outlineLvl w:val="3"/>
        <w:rPr>
          <w:rFonts w:ascii="Times New Roman" w:eastAsia="Times New Roman" w:hAnsi="Times New Roman"/>
          <w:b/>
          <w:bCs/>
          <w:color w:val="273236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bCs/>
          <w:color w:val="273236"/>
          <w:sz w:val="24"/>
          <w:szCs w:val="24"/>
          <w:lang w:eastAsia="ru-RU"/>
        </w:rPr>
        <w:t>Отчетность в Росстат.</w:t>
      </w:r>
    </w:p>
    <w:p w14:paraId="027CF097" w14:textId="77777777" w:rsidR="0054549D" w:rsidRPr="00141D33" w:rsidRDefault="0054549D" w:rsidP="0054549D">
      <w:pPr>
        <w:pStyle w:val="a4"/>
        <w:shd w:val="clear" w:color="auto" w:fill="FFFFFF"/>
        <w:spacing w:before="100" w:beforeAutospacing="1" w:after="330" w:line="240" w:lineRule="auto"/>
        <w:outlineLvl w:val="3"/>
        <w:rPr>
          <w:rFonts w:ascii="Times New Roman" w:eastAsia="Times New Roman" w:hAnsi="Times New Roman"/>
          <w:bCs/>
          <w:color w:val="273236"/>
          <w:sz w:val="24"/>
          <w:szCs w:val="24"/>
          <w:lang w:eastAsia="ru-RU"/>
        </w:rPr>
      </w:pPr>
    </w:p>
    <w:p w14:paraId="0E2683CF" w14:textId="77777777" w:rsidR="0054549D" w:rsidRPr="00141D33" w:rsidRDefault="0054549D" w:rsidP="00434A53">
      <w:pPr>
        <w:pStyle w:val="a4"/>
        <w:shd w:val="clear" w:color="auto" w:fill="FFFFFF"/>
        <w:spacing w:before="100" w:beforeAutospacing="1" w:after="330" w:line="240" w:lineRule="auto"/>
        <w:ind w:left="360"/>
        <w:jc w:val="both"/>
        <w:outlineLvl w:val="3"/>
        <w:rPr>
          <w:rFonts w:ascii="Times New Roman" w:eastAsia="Times New Roman" w:hAnsi="Times New Roman"/>
          <w:bCs/>
          <w:color w:val="273236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Cs/>
          <w:color w:val="273236"/>
          <w:sz w:val="24"/>
          <w:szCs w:val="24"/>
          <w:lang w:eastAsia="ru-RU"/>
        </w:rPr>
        <w:t>Статистические отчеты сдаются по выборке, которые можно определить по каждой организации самостоятельно на официальном сайте Росстата по коду ОКПО организации.</w:t>
      </w:r>
    </w:p>
    <w:p w14:paraId="769B6375" w14:textId="77777777" w:rsidR="0087655B" w:rsidRPr="00141D33" w:rsidRDefault="0054549D" w:rsidP="00434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</w:t>
      </w:r>
      <w:r w:rsidR="00881565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ание: </w:t>
      </w:r>
      <w:r w:rsidR="0087655B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отчётов, которые сдаются организацией, попавшей в выборку, в территориальный орган Росстата необходимо предоставить </w:t>
      </w:r>
      <w:r w:rsidR="00881565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="0087655B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обязательных документа:</w:t>
      </w:r>
    </w:p>
    <w:p w14:paraId="42436661" w14:textId="77777777" w:rsidR="0087655B" w:rsidRPr="00141D33" w:rsidRDefault="0087655B" w:rsidP="00434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№1-НКО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Информацию о деятельности предприятия нужно сдать до 1 апреля года, следующего за отчётным.</w:t>
      </w:r>
    </w:p>
    <w:p w14:paraId="2EBB8037" w14:textId="77777777" w:rsidR="0087655B" w:rsidRPr="00141D33" w:rsidRDefault="0087655B" w:rsidP="00434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№ 11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(краткая). Документ содержит информацию о движении основных фондов. Его также нужно представить в территориальные органы до 1 апреля.</w:t>
      </w:r>
    </w:p>
    <w:p w14:paraId="6A3283D0" w14:textId="77777777" w:rsidR="00A06151" w:rsidRPr="00141D33" w:rsidRDefault="00A06151" w:rsidP="00434A5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1D33">
        <w:rPr>
          <w:rFonts w:ascii="Times New Roman" w:hAnsi="Times New Roman"/>
          <w:b/>
          <w:sz w:val="24"/>
          <w:szCs w:val="24"/>
        </w:rPr>
        <w:t xml:space="preserve">Форма бухгалтерского баланса, </w:t>
      </w:r>
      <w:r w:rsidRPr="0014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 о целевом использовании средств</w:t>
      </w:r>
      <w:r w:rsidRPr="00141D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2EF7A77E" w14:textId="77777777" w:rsidR="0054549D" w:rsidRPr="00141D33" w:rsidRDefault="0054549D" w:rsidP="00434A5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E159F2" w14:textId="77777777" w:rsidR="0087655B" w:rsidRPr="00141D33" w:rsidRDefault="0054549D" w:rsidP="00434A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87655B" w:rsidRPr="00141D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тчёты о своей деятельности в Минюст:</w:t>
      </w:r>
    </w:p>
    <w:p w14:paraId="79449C8F" w14:textId="5E777B2A" w:rsidR="0087655B" w:rsidRDefault="0087655B" w:rsidP="00434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№0Н0001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56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r w:rsidR="00D56083" w:rsidRPr="00D56083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тчет о деятельности некоммерческой организации и о персональном составе ее руководящих органов и работников</w:t>
      </w:r>
      <w:r w:rsidR="00A937F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 xml:space="preserve"> </w:t>
      </w:r>
      <w:r w:rsidR="00D56083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за ____20__год</w:t>
      </w:r>
      <w:r w:rsidR="00D56083">
        <w:rPr>
          <w:rFonts w:ascii="Arial" w:hAnsi="Arial" w:cs="Arial"/>
          <w:color w:val="333333"/>
          <w:sz w:val="20"/>
          <w:szCs w:val="20"/>
          <w:shd w:val="clear" w:color="auto" w:fill="FBFBFB"/>
        </w:rPr>
        <w:t>. </w:t>
      </w:r>
    </w:p>
    <w:p w14:paraId="1CCC8A79" w14:textId="77777777" w:rsidR="0014277A" w:rsidRPr="00D56083" w:rsidRDefault="0014277A" w:rsidP="0014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6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ОТЧЕТНОСТЬ НКО В МИНЮСТ ЗА 2021 ГОД ДОЛЖНА СОДЕРЖАТЬ В ТОМ </w:t>
      </w:r>
      <w:proofErr w:type="gramStart"/>
      <w:r w:rsidRPr="00D56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ЧИСЛЕ  ПЕРСОНАЛЬНЫЕ</w:t>
      </w:r>
      <w:proofErr w:type="gramEnd"/>
      <w:r w:rsidRPr="00D56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ДАННЫЕ РАБОТНИКОВ НКО</w:t>
      </w:r>
    </w:p>
    <w:p w14:paraId="6DE91088" w14:textId="716914BB" w:rsidR="0014277A" w:rsidRPr="0014277A" w:rsidRDefault="00D56083" w:rsidP="00D560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4277A" w:rsidRPr="00142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 Минюста России от 28.06.2021 N 107 "О внесении изменений в Порядок ведения реестра некоммерческих организаций, выполняющих функции иностранного агента, утвержденный приказом Минюста России от 30.11.2012 N 223, и приказ Минюста России от 16.08.2018 N 170 "Об утверждении форм отчетности некоммерческих организаций». (действует до 28.02.2021г). С 01.03.2021 – Приказ Минюста России от 30.09.2021 N 185"О формах и сроках представления в Министерство юстиции Российской Федерации отчетности некоммерческих организаций»</w:t>
      </w:r>
    </w:p>
    <w:p w14:paraId="58371FB2" w14:textId="77777777" w:rsidR="0087655B" w:rsidRDefault="0087655B" w:rsidP="00434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№0Н0002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Заполненный бланк содержит информацию о расходовании целевых денежных средств, а также об использовании имущества.</w:t>
      </w:r>
    </w:p>
    <w:p w14:paraId="55C7D258" w14:textId="4807130B" w:rsidR="00434A53" w:rsidRPr="00EB4CBC" w:rsidRDefault="00434A53" w:rsidP="00434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№0Н0003.</w:t>
      </w:r>
      <w:r w:rsidR="00EB4C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B4CBC" w:rsidRPr="00EB4C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EB4CBC" w:rsidRPr="00EB4C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Отчет об объеме денежных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</w:t>
      </w:r>
      <w:proofErr w:type="gramStart"/>
      <w:r w:rsidR="00EB4CBC" w:rsidRPr="00EB4C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)...</w:t>
      </w:r>
      <w:r w:rsidRPr="00EB4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EB4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6DDD5C46" w14:textId="77777777" w:rsidR="0087655B" w:rsidRPr="00141D33" w:rsidRDefault="00881565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Примечание: </w:t>
      </w:r>
      <w:r w:rsidR="0087655B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некоторых случаях компании могут не предоставлять указанные отчеты. Такая возможность появляется, если:</w:t>
      </w:r>
    </w:p>
    <w:p w14:paraId="6029CF41" w14:textId="77777777" w:rsidR="0087655B" w:rsidRPr="00141D33" w:rsidRDefault="0087655B" w:rsidP="00434A5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НКО не было поступлений активов от иностранных лиц, международных предприятий и т. п.;</w:t>
      </w:r>
    </w:p>
    <w:p w14:paraId="3F00EB1F" w14:textId="77777777" w:rsidR="0087655B" w:rsidRPr="00141D33" w:rsidRDefault="0087655B" w:rsidP="00434A5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учредителями или участниками не являются иностранные граждане;</w:t>
      </w:r>
    </w:p>
    <w:p w14:paraId="2148DD6E" w14:textId="77777777" w:rsidR="0087655B" w:rsidRDefault="0087655B" w:rsidP="00434A5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сумма поступлений за год не превышает 3 миллиона рублей.</w:t>
      </w:r>
    </w:p>
    <w:p w14:paraId="03637E49" w14:textId="77777777" w:rsidR="00434A53" w:rsidRPr="00141D33" w:rsidRDefault="00434A53" w:rsidP="00434A53">
      <w:pPr>
        <w:spacing w:after="0"/>
        <w:ind w:left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F06846" w14:textId="77777777" w:rsidR="0087655B" w:rsidRPr="00141D33" w:rsidRDefault="0087655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таком случае вместо форм №0Н0001 и </w:t>
      </w:r>
      <w:r w:rsidR="00434A53"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0Н0002 сдаётся заявление о соответствии требованиям законодательства. Оно составляется в произвольной форме.</w:t>
      </w:r>
    </w:p>
    <w:p w14:paraId="13DD1049" w14:textId="77777777" w:rsidR="0087655B" w:rsidRPr="00141D33" w:rsidRDefault="0087655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перечисленные отчёты нужно предоставить в территориальное управление министерства до 15 апреля года, следующего за отчетным.</w:t>
      </w:r>
    </w:p>
    <w:p w14:paraId="22C6859B" w14:textId="25058CB9" w:rsidR="00F04D00" w:rsidRPr="00434A53" w:rsidRDefault="00A06151" w:rsidP="00434A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Подтвердить основной вид деятельности в ФСС в 20</w:t>
      </w:r>
      <w:r w:rsidR="00A8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3D10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году организации должны в срок не позднее 15 апреля 20</w:t>
      </w:r>
      <w:r w:rsidR="00A8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3D10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года.</w:t>
      </w:r>
    </w:p>
    <w:p w14:paraId="350050EB" w14:textId="714C5BCB" w:rsidR="0054549D" w:rsidRPr="00434A53" w:rsidRDefault="0054549D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  <w:r w:rsid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</w:t>
      </w:r>
      <w:r w:rsidR="00A93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установленный срок документы об основном виде деятельности в ФСС организация не представит, то фонд самостоятельно определит основной вид деятельности страхователя на 20</w:t>
      </w:r>
      <w:r w:rsidR="00A81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D1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В такой ситуации ФСС вправе присвоить наивысший класс риска из всех кодов ОКВЭД в ЕГРЮЛ. Такое право за ФСС закреплено официально в связи с вступлением в силу с 1 января 2017 года Постановления П</w:t>
      </w:r>
      <w:r w:rsid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равительства РФ от 17.06.2016 №</w:t>
      </w: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551. </w:t>
      </w:r>
    </w:p>
    <w:p w14:paraId="682D1764" w14:textId="0793088B" w:rsidR="00F04D00" w:rsidRPr="00434A53" w:rsidRDefault="00881565" w:rsidP="00434A5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Отчетность </w:t>
      </w:r>
      <w:r w:rsidR="00F04D00"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Татарстанскую республиканскую организацию профсоюза работников здравоохранения РФ </w:t>
      </w:r>
      <w:r w:rsidR="000241B5"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A8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0241B5"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241B5"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A81F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3D10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0241B5" w:rsidRPr="00434A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="003D10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24E7573C" w14:textId="6A57CF8D" w:rsidR="00F04D00" w:rsidRPr="00434A53" w:rsidRDefault="00F04D00" w:rsidP="00314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10 </w:t>
      </w:r>
      <w:proofErr w:type="gramStart"/>
      <w:r w:rsidRPr="00434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ПБ  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 о доходах и расходах за 20</w:t>
      </w:r>
      <w:r w:rsidR="006B0C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год».</w:t>
      </w:r>
    </w:p>
    <w:p w14:paraId="5A0A4E98" w14:textId="35AFD294" w:rsidR="00F04D00" w:rsidRPr="003146BD" w:rsidRDefault="00F04D00" w:rsidP="00314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  <w:r w:rsid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фонде оплаты труда 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членских профсоюзных взносах, удержанных из заработной платы и перечисленных профсоюзным органам за 20</w:t>
      </w:r>
      <w:r w:rsidR="006B0C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Данные </w:t>
      </w:r>
      <w:proofErr w:type="gramStart"/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  представляет</w:t>
      </w:r>
      <w:proofErr w:type="gramEnd"/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организация, удерживающая  членские профсоюзные взносы из зарплаты членов профсоюза и перечисляющая на счета  профсоюзных организаций. </w:t>
      </w:r>
    </w:p>
    <w:p w14:paraId="58760717" w14:textId="77777777" w:rsidR="00F04D00" w:rsidRPr="003146BD" w:rsidRDefault="00F04D00" w:rsidP="00314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Одновременно со сводным отчетом о доходах и расходах (форма 10 ПБ) </w:t>
      </w: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районным и городским профсоюзным организациям</w:t>
      </w:r>
      <w:r w:rsid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представить финансовый отчет (форма </w:t>
      </w:r>
      <w:r w:rsid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10-ПБ) по </w:t>
      </w: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РПО и ГКО и сметы доходов и расходов (сводную смету и по РПО ГКО). </w:t>
      </w:r>
    </w:p>
    <w:p w14:paraId="42FAF072" w14:textId="4AB3135D" w:rsidR="00F04D00" w:rsidRPr="003146BD" w:rsidRDefault="00F04D00" w:rsidP="00314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Профсоюзным организациям имеющим штатных работников представить штатное расписание на 20</w:t>
      </w:r>
      <w:r w:rsidR="00A81F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B0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2FE71F41" w14:textId="40373192" w:rsidR="00F04D00" w:rsidRPr="003146BD" w:rsidRDefault="00F04D00" w:rsidP="00314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6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Профсоюзным организациям состоящим на кассовом обеспечении в комитете ТРОПРЗ РФ 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вместе с отчетом о доходах и расходах за 20</w:t>
      </w:r>
      <w:r w:rsidR="006B0C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 (форма 10 ПБ) представить смету доходов и расходов на 20</w:t>
      </w:r>
      <w:r w:rsidR="00A81F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6B0C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3146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 утвержденную на общем собрании или конференции членов профсоюза.</w:t>
      </w:r>
    </w:p>
    <w:p w14:paraId="50A6D249" w14:textId="77777777" w:rsidR="00F04D00" w:rsidRPr="00434A53" w:rsidRDefault="00F04D00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DE13E9" w14:textId="77777777" w:rsidR="00BC318C" w:rsidRPr="00434A53" w:rsidRDefault="00BC318C" w:rsidP="00314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 отдел комитета</w:t>
      </w:r>
    </w:p>
    <w:p w14:paraId="24AE9FDF" w14:textId="77777777" w:rsidR="00BC318C" w:rsidRPr="00434A53" w:rsidRDefault="00BC318C" w:rsidP="00314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Татарстанской организации профсоюза работников</w:t>
      </w:r>
    </w:p>
    <w:p w14:paraId="5A37F9C3" w14:textId="77777777" w:rsidR="003146BD" w:rsidRDefault="00141D33" w:rsidP="00314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BC318C"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дравоохранения РФ </w:t>
      </w:r>
    </w:p>
    <w:p w14:paraId="3075A02F" w14:textId="77777777" w:rsidR="00BC318C" w:rsidRPr="00434A53" w:rsidRDefault="00BC318C" w:rsidP="00314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236-93-21</w:t>
      </w:r>
    </w:p>
    <w:p w14:paraId="2B8EE598" w14:textId="6932284D" w:rsidR="00141D33" w:rsidRDefault="00141D33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40F52E" w14:textId="0B0AAC12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77F785" w14:textId="1C5F8003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BEACA3" w14:textId="2BF1AFE0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F4E2DD" w14:textId="5AB024DB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82C70B" w14:textId="5E1AB089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F352CF" w14:textId="51BC9D46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EA6A9C" w14:textId="7B08B6E3" w:rsidR="007B5A7B" w:rsidRDefault="007B5A7B" w:rsidP="00434A5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5D28F7" w14:textId="6E5B5F2D" w:rsidR="007B5A7B" w:rsidRDefault="00732B22" w:rsidP="00732B22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32B2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Налогово-бухгалтерские изменения с 2022 года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14:paraId="425F25E7" w14:textId="573DDFC4" w:rsidR="00732B22" w:rsidRDefault="00732B22" w:rsidP="00732B22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17E358F9" w14:textId="77777777" w:rsidR="007A3E28" w:rsidRPr="007A3E28" w:rsidRDefault="007A3E28" w:rsidP="007A3E2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A3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НОВЫЕ  ФЕДЕРАЛЬНЫЕ</w:t>
      </w:r>
      <w:proofErr w:type="gramEnd"/>
      <w:r w:rsidRPr="007A3E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СТАНДАРТЫ БУХГАЛТЕРСКОГО УЧЕТА  </w:t>
      </w:r>
    </w:p>
    <w:p w14:paraId="2E67A1E8" w14:textId="2EE5406D" w:rsidR="007A3E28" w:rsidRDefault="007A3E28" w:rsidP="007A3E2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711" w:type="dxa"/>
        <w:tblLook w:val="04A0" w:firstRow="1" w:lastRow="0" w:firstColumn="1" w:lastColumn="0" w:noHBand="0" w:noVBand="1"/>
      </w:tblPr>
      <w:tblGrid>
        <w:gridCol w:w="546"/>
        <w:gridCol w:w="3785"/>
        <w:gridCol w:w="2610"/>
        <w:gridCol w:w="2770"/>
      </w:tblGrid>
      <w:tr w:rsidR="007A3E28" w14:paraId="798CA692" w14:textId="77777777" w:rsidTr="0064723C">
        <w:tc>
          <w:tcPr>
            <w:tcW w:w="546" w:type="dxa"/>
          </w:tcPr>
          <w:p w14:paraId="3E7E40CD" w14:textId="1880C736" w:rsidR="007A3E28" w:rsidRDefault="007A3E28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5" w:type="dxa"/>
          </w:tcPr>
          <w:p w14:paraId="0C88C055" w14:textId="27CB2DA3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ФСБУ</w:t>
            </w:r>
          </w:p>
        </w:tc>
        <w:tc>
          <w:tcPr>
            <w:tcW w:w="2610" w:type="dxa"/>
          </w:tcPr>
          <w:p w14:paraId="754737C5" w14:textId="75C35892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 МФ ВВОДЯЩИЙ ФСБУ</w:t>
            </w:r>
          </w:p>
        </w:tc>
        <w:tc>
          <w:tcPr>
            <w:tcW w:w="2770" w:type="dxa"/>
          </w:tcPr>
          <w:p w14:paraId="483377ED" w14:textId="416BA0DC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ОБЯЗАТЕЛЬНОГО ПРИМЕНЕНИЯ СТАНДАРТА</w:t>
            </w:r>
          </w:p>
        </w:tc>
      </w:tr>
      <w:tr w:rsidR="007A3E28" w14:paraId="00A95C2B" w14:textId="77777777" w:rsidTr="0064723C">
        <w:tc>
          <w:tcPr>
            <w:tcW w:w="546" w:type="dxa"/>
          </w:tcPr>
          <w:p w14:paraId="23DF2953" w14:textId="59F1CBBA" w:rsidR="007A3E28" w:rsidRDefault="00872F2A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</w:tcPr>
          <w:p w14:paraId="4341196A" w14:textId="373DD77E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ФСБУ 27/2021 "Документы и документооборот в бухгалтерском учете"</w:t>
            </w:r>
          </w:p>
        </w:tc>
        <w:tc>
          <w:tcPr>
            <w:tcW w:w="2610" w:type="dxa"/>
          </w:tcPr>
          <w:p w14:paraId="3378BD31" w14:textId="6646065A" w:rsidR="007A3E28" w:rsidRDefault="0064723C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№62н </w:t>
            </w:r>
            <w:proofErr w:type="gramStart"/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 16.04.2021г.</w:t>
            </w:r>
            <w:proofErr w:type="gramEnd"/>
          </w:p>
        </w:tc>
        <w:tc>
          <w:tcPr>
            <w:tcW w:w="2770" w:type="dxa"/>
          </w:tcPr>
          <w:p w14:paraId="39FED7CB" w14:textId="25B8EC1E" w:rsidR="007A3E28" w:rsidRDefault="0064723C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01.01.2022</w:t>
            </w:r>
          </w:p>
        </w:tc>
      </w:tr>
      <w:tr w:rsidR="007A3E28" w14:paraId="3FD9AF6D" w14:textId="77777777" w:rsidTr="0064723C">
        <w:tc>
          <w:tcPr>
            <w:tcW w:w="546" w:type="dxa"/>
          </w:tcPr>
          <w:p w14:paraId="7C4193CA" w14:textId="2C2180E1" w:rsidR="007A3E28" w:rsidRDefault="00872F2A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</w:tcPr>
          <w:p w14:paraId="7ACFB919" w14:textId="527695AA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ФСБУ 6/2020 "Основные средства»</w:t>
            </w:r>
          </w:p>
        </w:tc>
        <w:tc>
          <w:tcPr>
            <w:tcW w:w="2610" w:type="dxa"/>
          </w:tcPr>
          <w:p w14:paraId="0DFCDE1C" w14:textId="506BA36F" w:rsid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№204н от 17.09.2020г.</w:t>
            </w:r>
          </w:p>
        </w:tc>
        <w:tc>
          <w:tcPr>
            <w:tcW w:w="2770" w:type="dxa"/>
          </w:tcPr>
          <w:p w14:paraId="5A29FF77" w14:textId="77777777" w:rsidR="00872F2A" w:rsidRP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01.01.2022</w:t>
            </w:r>
          </w:p>
          <w:p w14:paraId="38E18C8C" w14:textId="77777777" w:rsidR="007A3E28" w:rsidRDefault="007A3E28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3E28" w14:paraId="15878D76" w14:textId="77777777" w:rsidTr="0064723C">
        <w:tc>
          <w:tcPr>
            <w:tcW w:w="546" w:type="dxa"/>
          </w:tcPr>
          <w:p w14:paraId="1D2BB6E6" w14:textId="1C59F734" w:rsidR="007A3E28" w:rsidRDefault="00872F2A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5" w:type="dxa"/>
          </w:tcPr>
          <w:p w14:paraId="31146847" w14:textId="55D1721D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ФСБУ 26/2020 "Капитальные вложения"</w:t>
            </w:r>
          </w:p>
        </w:tc>
        <w:tc>
          <w:tcPr>
            <w:tcW w:w="2610" w:type="dxa"/>
          </w:tcPr>
          <w:p w14:paraId="76F133A5" w14:textId="2CFC9BB2" w:rsid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№204н от 17.09.2020г.</w:t>
            </w:r>
          </w:p>
        </w:tc>
        <w:tc>
          <w:tcPr>
            <w:tcW w:w="2770" w:type="dxa"/>
          </w:tcPr>
          <w:p w14:paraId="11DB3DA9" w14:textId="77777777" w:rsidR="00872F2A" w:rsidRP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01.01.2022</w:t>
            </w:r>
          </w:p>
          <w:p w14:paraId="1E574890" w14:textId="77777777" w:rsidR="007A3E28" w:rsidRDefault="007A3E28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3E28" w14:paraId="055249F8" w14:textId="77777777" w:rsidTr="0064723C">
        <w:tc>
          <w:tcPr>
            <w:tcW w:w="546" w:type="dxa"/>
          </w:tcPr>
          <w:p w14:paraId="0C4AB6D8" w14:textId="426D59F6" w:rsidR="007A3E28" w:rsidRDefault="00872F2A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</w:tcPr>
          <w:p w14:paraId="2955412E" w14:textId="22E58618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ФСБУ 5/2019 "Запасы»</w:t>
            </w:r>
          </w:p>
        </w:tc>
        <w:tc>
          <w:tcPr>
            <w:tcW w:w="2610" w:type="dxa"/>
          </w:tcPr>
          <w:p w14:paraId="46B24AD7" w14:textId="031D7461" w:rsid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№180н от 15.11.2019г.</w:t>
            </w:r>
          </w:p>
        </w:tc>
        <w:tc>
          <w:tcPr>
            <w:tcW w:w="2770" w:type="dxa"/>
          </w:tcPr>
          <w:p w14:paraId="40EDFEBC" w14:textId="301A320C" w:rsid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01.01.2021</w:t>
            </w:r>
          </w:p>
        </w:tc>
      </w:tr>
      <w:tr w:rsidR="007A3E28" w14:paraId="29AA911F" w14:textId="77777777" w:rsidTr="0064723C">
        <w:tc>
          <w:tcPr>
            <w:tcW w:w="546" w:type="dxa"/>
          </w:tcPr>
          <w:p w14:paraId="40EC5023" w14:textId="7821048F" w:rsidR="007A3E28" w:rsidRDefault="00872F2A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5" w:type="dxa"/>
          </w:tcPr>
          <w:p w14:paraId="44CB2C86" w14:textId="7A7E6A9A" w:rsidR="007A3E28" w:rsidRDefault="0064723C" w:rsidP="007A3E2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2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ФСБУ 25/2018 "Бухгалтерский учет аренды"</w:t>
            </w:r>
          </w:p>
        </w:tc>
        <w:tc>
          <w:tcPr>
            <w:tcW w:w="2610" w:type="dxa"/>
          </w:tcPr>
          <w:p w14:paraId="4177FA67" w14:textId="27601399" w:rsidR="007A3E28" w:rsidRDefault="00872F2A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№208н от 16.10.2018г.</w:t>
            </w:r>
          </w:p>
        </w:tc>
        <w:tc>
          <w:tcPr>
            <w:tcW w:w="2770" w:type="dxa"/>
          </w:tcPr>
          <w:p w14:paraId="05CE647D" w14:textId="77777777" w:rsidR="00872F2A" w:rsidRDefault="00872F2A" w:rsidP="00872F2A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3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01.01.2022</w:t>
            </w:r>
          </w:p>
          <w:p w14:paraId="32CE2693" w14:textId="77777777" w:rsidR="007A3E28" w:rsidRDefault="007A3E28" w:rsidP="00872F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73C74C8" w14:textId="77777777" w:rsidR="007A3E28" w:rsidRPr="007A3E28" w:rsidRDefault="007A3E28" w:rsidP="007A3E2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F0788CF" w14:textId="424712A4" w:rsidR="00832944" w:rsidRDefault="00832944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A2EBF4" w14:textId="7442C954" w:rsidR="00872F2A" w:rsidRDefault="00872F2A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0928602" w14:textId="77777777" w:rsidR="00832944" w:rsidRDefault="00832944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1A1617A" w14:textId="2CDC46B1" w:rsidR="006E2D68" w:rsidRDefault="006E2D68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3B08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08 .</w:t>
      </w:r>
      <w:proofErr w:type="gramEnd"/>
      <w:r w:rsidRPr="003B08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07.2021 В ОБЯЗАТЕЛЬНОМ РЕЖИМЕ  НАЧАЛА ФУНКЦИНИРОВАТЬ НАЦИОНАЛЬНАЯ СИСТЕМА ПРОСЛЕЖИВАЕМОСТИ ИМПОРТНЫХ ТОВАРОВ</w:t>
      </w:r>
    </w:p>
    <w:p w14:paraId="1990B378" w14:textId="51899A61" w:rsidR="00832944" w:rsidRDefault="00832944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F44A11" w14:textId="04CA24F4" w:rsidR="00872F2A" w:rsidRDefault="00872F2A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F84FA6" w14:textId="20B45F60" w:rsidR="00872F2A" w:rsidRPr="003B08F9" w:rsidRDefault="00A937F1" w:rsidP="003B08F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НЕКОММЕРЧЕСКИЕ ОРГАНИЗАЦИИ</w:t>
      </w:r>
      <w:r w:rsidR="005209F0" w:rsidRPr="005209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В ТОМ ЧИСЛЕ И ПРОФСОЮЗЫ, С 2022 ГОДА ДОЛЖНЫ НАЧИСЛЯТЬ АМОРТИЗАЦИЮ ПО ОСНОВНЫМ СРЕДСТВАМ</w:t>
      </w:r>
    </w:p>
    <w:p w14:paraId="764B63F2" w14:textId="77777777" w:rsidR="00465CDF" w:rsidRDefault="00465CDF" w:rsidP="00C269C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706F0A8" w14:textId="17C6C997" w:rsidR="00C269CB" w:rsidRPr="00C269CB" w:rsidRDefault="00C269CB" w:rsidP="00C269C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ПО ВКЛЮЧЕНИЮ В УЧЕТНУЮ ПОЛИТИКУ ПРОФСОЮЗА С 2022г.</w:t>
      </w:r>
    </w:p>
    <w:p w14:paraId="2515C094" w14:textId="380AF78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1.Фиксация того, что организация применяет упрощенные способы ведения бухгалтерского учета, включая упрощенную бухгалтерскую (финансовую) отчетность. Какие упрощенные способы не применяются.</w:t>
      </w:r>
    </w:p>
    <w:p w14:paraId="4E89BEC3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2.Формы документов бухгалтерского учета</w:t>
      </w:r>
    </w:p>
    <w:p w14:paraId="1568263E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3.Перечень лиц имеющих право подписания документов бухгалтерского учета</w:t>
      </w:r>
    </w:p>
    <w:p w14:paraId="578FE579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4.Вид электронной подписи для подписания электронных документов</w:t>
      </w:r>
    </w:p>
    <w:p w14:paraId="466341B3" w14:textId="40306DA3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5.Порядок доступа к первичным учетным документам, принятым к учету, а также к регистрам бухгалтерского учета</w:t>
      </w:r>
    </w:p>
    <w:p w14:paraId="68DC5BB2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6.Порядок документооборота</w:t>
      </w:r>
    </w:p>
    <w:p w14:paraId="68B6BC8A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7.Стоимостной критерий для признания актива основным средством. Порядок учета объектов, ранее </w:t>
      </w:r>
      <w:proofErr w:type="spellStart"/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учитывавшихся</w:t>
      </w:r>
      <w:proofErr w:type="spellEnd"/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 основных средств, но не подпадающих с 2022 года по стоимостной критерий ОС установленного в профсоюзе с 2022 года.</w:t>
      </w:r>
    </w:p>
    <w:p w14:paraId="59EE0219" w14:textId="77777777" w:rsidR="00832944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Порядок начисления амортизации по основным средствам: </w:t>
      </w:r>
    </w:p>
    <w:p w14:paraId="3C76877D" w14:textId="77777777" w:rsidR="00832944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•способ начисления амортизации </w:t>
      </w:r>
    </w:p>
    <w:p w14:paraId="56AB287A" w14:textId="77777777" w:rsidR="00832944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•порядок определения ликвидационной стоимости основных средств </w:t>
      </w:r>
    </w:p>
    <w:p w14:paraId="567DEB60" w14:textId="77777777" w:rsidR="00832944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•какого момента начинает и прекращает начисляться амортизация </w:t>
      </w:r>
    </w:p>
    <w:p w14:paraId="022D28C4" w14:textId="7F3CB1CC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•порядок начисления амортизации по основным средствам профсоюза принятым к учету до 01.01.2022г., по которым ранее амортизация не начислялась.</w:t>
      </w:r>
    </w:p>
    <w:p w14:paraId="19819343" w14:textId="77777777" w:rsidR="00C269CB" w:rsidRPr="00C269CB" w:rsidRDefault="00C269CB" w:rsidP="0030272F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Учет всех прочих расходов связанных с приобретением ОС в составе текущих расходов организации.</w:t>
      </w:r>
    </w:p>
    <w:p w14:paraId="1AFB43B1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прочие затраты</w:t>
      </w:r>
      <w:proofErr w:type="gramEnd"/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связанные с приобретением запасов включаются в текущие расходы организации.</w:t>
      </w:r>
    </w:p>
    <w:p w14:paraId="34609952" w14:textId="77777777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11.Остатки запасов на отчетную дату учитываются по фактической себестоимости без создания резерва под обесценивание запасов, даже в случае их фактического обесценивания.</w:t>
      </w:r>
    </w:p>
    <w:p w14:paraId="78E6A538" w14:textId="7A6BD5E1" w:rsidR="00C269CB" w:rsidRPr="00C269CB" w:rsidRDefault="00C269CB" w:rsidP="00C269C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Затраты на приобретение запасов, предназначенных для управленческих нужд, списываются на текущие расходы организации в том в периоде, в котором затраты были понесены.</w:t>
      </w:r>
    </w:p>
    <w:sectPr w:rsidR="00C269CB" w:rsidRPr="00C269CB" w:rsidSect="002139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24C"/>
    <w:multiLevelType w:val="multilevel"/>
    <w:tmpl w:val="0B4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92EF4"/>
    <w:multiLevelType w:val="multilevel"/>
    <w:tmpl w:val="E14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624D1"/>
    <w:multiLevelType w:val="multilevel"/>
    <w:tmpl w:val="3F5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97975"/>
    <w:multiLevelType w:val="multilevel"/>
    <w:tmpl w:val="C5F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9121C"/>
    <w:multiLevelType w:val="hybridMultilevel"/>
    <w:tmpl w:val="10FAB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A16B9A"/>
    <w:multiLevelType w:val="hybridMultilevel"/>
    <w:tmpl w:val="92D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8A"/>
    <w:rsid w:val="00023854"/>
    <w:rsid w:val="00024153"/>
    <w:rsid w:val="000241B5"/>
    <w:rsid w:val="00104827"/>
    <w:rsid w:val="00106537"/>
    <w:rsid w:val="00141D33"/>
    <w:rsid w:val="0014277A"/>
    <w:rsid w:val="00213959"/>
    <w:rsid w:val="00221A11"/>
    <w:rsid w:val="00261BA2"/>
    <w:rsid w:val="00270267"/>
    <w:rsid w:val="0030272F"/>
    <w:rsid w:val="003146BD"/>
    <w:rsid w:val="003162CF"/>
    <w:rsid w:val="00352259"/>
    <w:rsid w:val="003724FC"/>
    <w:rsid w:val="00386C1E"/>
    <w:rsid w:val="003B08F9"/>
    <w:rsid w:val="003C7E02"/>
    <w:rsid w:val="003D10E9"/>
    <w:rsid w:val="004008E2"/>
    <w:rsid w:val="004058D3"/>
    <w:rsid w:val="00406902"/>
    <w:rsid w:val="00434A53"/>
    <w:rsid w:val="0043768A"/>
    <w:rsid w:val="00465CDF"/>
    <w:rsid w:val="004B62EF"/>
    <w:rsid w:val="005209F0"/>
    <w:rsid w:val="0054549D"/>
    <w:rsid w:val="0064723C"/>
    <w:rsid w:val="006B0CDA"/>
    <w:rsid w:val="006E2D68"/>
    <w:rsid w:val="00732B22"/>
    <w:rsid w:val="007A3E28"/>
    <w:rsid w:val="007A419D"/>
    <w:rsid w:val="007B5A7B"/>
    <w:rsid w:val="007B79E3"/>
    <w:rsid w:val="008260BC"/>
    <w:rsid w:val="00832944"/>
    <w:rsid w:val="00872F2A"/>
    <w:rsid w:val="0087655B"/>
    <w:rsid w:val="00881565"/>
    <w:rsid w:val="008A418E"/>
    <w:rsid w:val="0097628D"/>
    <w:rsid w:val="00A06151"/>
    <w:rsid w:val="00A5644F"/>
    <w:rsid w:val="00A81FFF"/>
    <w:rsid w:val="00A937F1"/>
    <w:rsid w:val="00AA59B4"/>
    <w:rsid w:val="00AA653D"/>
    <w:rsid w:val="00BC318C"/>
    <w:rsid w:val="00BE055C"/>
    <w:rsid w:val="00C269CB"/>
    <w:rsid w:val="00D237EA"/>
    <w:rsid w:val="00D56083"/>
    <w:rsid w:val="00D56F67"/>
    <w:rsid w:val="00DE5962"/>
    <w:rsid w:val="00EB4CBC"/>
    <w:rsid w:val="00F04D00"/>
    <w:rsid w:val="00F77A99"/>
    <w:rsid w:val="00FA6582"/>
    <w:rsid w:val="00FB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444D"/>
  <w15:chartTrackingRefBased/>
  <w15:docId w15:val="{6D4A1446-C395-4B38-BBFE-116AB6C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semiHidden/>
    <w:unhideWhenUsed/>
    <w:rsid w:val="0043768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86C1E"/>
    <w:rPr>
      <w:b/>
      <w:bCs/>
    </w:rPr>
  </w:style>
  <w:style w:type="paragraph" w:styleId="a4">
    <w:name w:val="List Paragraph"/>
    <w:basedOn w:val="a"/>
    <w:uiPriority w:val="34"/>
    <w:qFormat/>
    <w:rsid w:val="00A06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1D3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724FC"/>
    <w:rPr>
      <w:color w:val="0000FF"/>
      <w:u w:val="single"/>
    </w:rPr>
  </w:style>
  <w:style w:type="table" w:styleId="a8">
    <w:name w:val="Table Grid"/>
    <w:basedOn w:val="a1"/>
    <w:uiPriority w:val="39"/>
    <w:rsid w:val="007A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32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034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77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mag.ru/articles/szv-td-novaya-forma-s-iyulya-2021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mag.ru/articles/novaya-forma-szv-m-za-may-2021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EF1D-EA5F-43D5-9DC1-0B3F695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center</cp:lastModifiedBy>
  <cp:revision>14</cp:revision>
  <cp:lastPrinted>2021-12-01T06:19:00Z</cp:lastPrinted>
  <dcterms:created xsi:type="dcterms:W3CDTF">2021-11-12T11:59:00Z</dcterms:created>
  <dcterms:modified xsi:type="dcterms:W3CDTF">2021-12-01T12:44:00Z</dcterms:modified>
</cp:coreProperties>
</file>